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ril"/>
        <w:tblpPr w:leftFromText="180" w:rightFromText="180" w:horzAnchor="margin" w:tblpY="-893"/>
        <w:tblW w:w="999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99"/>
      </w:tblGrid>
      <w:tr w:rsidR="00A71632" w:rsidRPr="007A0DCF" w14:paraId="19432B57" w14:textId="77777777" w:rsidTr="00B60218">
        <w:trPr>
          <w:trHeight w:val="915"/>
        </w:trPr>
        <w:tc>
          <w:tcPr>
            <w:tcW w:w="0" w:type="auto"/>
            <w:vAlign w:val="center"/>
          </w:tcPr>
          <w:tbl>
            <w:tblPr>
              <w:tblStyle w:val="Tabelgril"/>
              <w:tblpPr w:leftFromText="180" w:rightFromText="180" w:horzAnchor="margin" w:tblpY="-640"/>
              <w:tblOverlap w:val="never"/>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5988"/>
            </w:tblGrid>
            <w:tr w:rsidR="00A71632" w:rsidRPr="007A0DCF" w14:paraId="289F8711" w14:textId="77777777" w:rsidTr="00B60218">
              <w:trPr>
                <w:trHeight w:val="1692"/>
              </w:trPr>
              <w:tc>
                <w:tcPr>
                  <w:tcW w:w="0" w:type="auto"/>
                  <w:vAlign w:val="center"/>
                </w:tcPr>
                <w:p w14:paraId="1C5E2D93" w14:textId="77777777" w:rsidR="00A71632" w:rsidRPr="007A0DCF" w:rsidRDefault="00A71632" w:rsidP="00B60218">
                  <w:pPr>
                    <w:spacing w:line="240" w:lineRule="auto"/>
                    <w:rPr>
                      <w:rFonts w:ascii="Palatino Linotype" w:eastAsia="Times New Roman" w:hAnsi="Palatino Linotype"/>
                      <w:sz w:val="24"/>
                      <w:szCs w:val="24"/>
                      <w:lang w:val="ro-RO"/>
                    </w:rPr>
                  </w:pPr>
                  <w:bookmarkStart w:id="0" w:name="_Hlk130548261"/>
                  <w:bookmarkStart w:id="1" w:name="_Hlk130548036"/>
                  <w:r w:rsidRPr="007A0DCF">
                    <w:rPr>
                      <w:rFonts w:ascii="Palatino Linotype" w:eastAsia="Times New Roman" w:hAnsi="Palatino Linotype"/>
                      <w:noProof/>
                      <w:sz w:val="24"/>
                      <w:szCs w:val="24"/>
                    </w:rPr>
                    <w:drawing>
                      <wp:inline distT="0" distB="0" distL="0" distR="0" wp14:anchorId="71AB312F" wp14:editId="4F8AC000">
                        <wp:extent cx="2158365" cy="7683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8605" cy="779115"/>
                                </a:xfrm>
                                <a:prstGeom prst="rect">
                                  <a:avLst/>
                                </a:prstGeom>
                                <a:noFill/>
                                <a:ln>
                                  <a:noFill/>
                                </a:ln>
                              </pic:spPr>
                            </pic:pic>
                          </a:graphicData>
                        </a:graphic>
                      </wp:inline>
                    </w:drawing>
                  </w:r>
                </w:p>
              </w:tc>
              <w:tc>
                <w:tcPr>
                  <w:tcW w:w="0" w:type="auto"/>
                  <w:vAlign w:val="center"/>
                </w:tcPr>
                <w:p w14:paraId="64071C91" w14:textId="77777777" w:rsidR="00A71632" w:rsidRPr="009B4DA6" w:rsidRDefault="00A71632" w:rsidP="00B60218">
                  <w:pPr>
                    <w:spacing w:line="240" w:lineRule="auto"/>
                    <w:jc w:val="center"/>
                    <w:rPr>
                      <w:rFonts w:ascii="Palatino Linotype" w:eastAsia="Times New Roman" w:hAnsi="Palatino Linotype" w:cstheme="minorHAnsi"/>
                      <w:b/>
                      <w:lang w:val="ro-RO"/>
                    </w:rPr>
                  </w:pPr>
                  <w:r w:rsidRPr="009B4DA6">
                    <w:rPr>
                      <w:rFonts w:ascii="Palatino Linotype" w:eastAsia="Times New Roman" w:hAnsi="Palatino Linotype" w:cstheme="minorHAnsi"/>
                      <w:b/>
                      <w:noProof/>
                    </w:rPr>
                    <mc:AlternateContent>
                      <mc:Choice Requires="wps">
                        <w:drawing>
                          <wp:anchor distT="0" distB="0" distL="114300" distR="114300" simplePos="0" relativeHeight="251659264" behindDoc="0" locked="0" layoutInCell="1" allowOverlap="1" wp14:anchorId="18F49772" wp14:editId="7A62A2EA">
                            <wp:simplePos x="0" y="0"/>
                            <wp:positionH relativeFrom="column">
                              <wp:posOffset>32385</wp:posOffset>
                            </wp:positionH>
                            <wp:positionV relativeFrom="paragraph">
                              <wp:posOffset>191135</wp:posOffset>
                            </wp:positionV>
                            <wp:extent cx="35680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56806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F00D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5.05pt" to="28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" strokecolor="#4472c4" strokeweight=".5pt">
                            <v:stroke joinstyle="miter"/>
                          </v:line>
                        </w:pict>
                      </mc:Fallback>
                    </mc:AlternateContent>
                  </w:r>
                  <w:r w:rsidRPr="009B4DA6">
                    <w:rPr>
                      <w:rFonts w:ascii="Palatino Linotype" w:eastAsia="Times New Roman" w:hAnsi="Palatino Linotype" w:cstheme="minorHAnsi"/>
                      <w:b/>
                      <w:lang w:val="ro-RO"/>
                    </w:rPr>
                    <w:t>PARCHETUL DE PE LÂNGĂ TRIBUNALUL CLUJ</w:t>
                  </w:r>
                </w:p>
                <w:p w14:paraId="7FDFE168" w14:textId="77777777" w:rsidR="00A71632" w:rsidRPr="009B4DA6" w:rsidRDefault="00A71632" w:rsidP="00B60218">
                  <w:pPr>
                    <w:spacing w:line="240" w:lineRule="auto"/>
                    <w:jc w:val="center"/>
                    <w:rPr>
                      <w:rFonts w:ascii="Palatino Linotype" w:eastAsia="Times New Roman" w:hAnsi="Palatino Linotype" w:cstheme="minorHAnsi"/>
                      <w:lang w:val="ro-RO"/>
                    </w:rPr>
                  </w:pPr>
                  <w:r w:rsidRPr="009B4DA6">
                    <w:rPr>
                      <w:rFonts w:ascii="Palatino Linotype" w:eastAsia="Times New Roman" w:hAnsi="Palatino Linotype" w:cstheme="minorHAnsi"/>
                      <w:lang w:val="ro-RO"/>
                    </w:rPr>
                    <w:t>Operator date cu caracter personal nr. 2888</w:t>
                  </w:r>
                </w:p>
                <w:p w14:paraId="4AD740DA" w14:textId="77777777" w:rsidR="00A71632" w:rsidRPr="009B4DA6" w:rsidRDefault="00A71632" w:rsidP="00B60218">
                  <w:pPr>
                    <w:tabs>
                      <w:tab w:val="center" w:pos="4536"/>
                      <w:tab w:val="right" w:pos="9072"/>
                    </w:tabs>
                    <w:spacing w:line="240" w:lineRule="auto"/>
                    <w:rPr>
                      <w:rFonts w:ascii="Palatino Linotype" w:eastAsiaTheme="minorHAnsi" w:hAnsi="Palatino Linotype"/>
                      <w:noProof/>
                      <w:lang w:val="ro-RO"/>
                    </w:rPr>
                  </w:pPr>
                  <w:r w:rsidRPr="009B4DA6">
                    <w:rPr>
                      <w:rFonts w:ascii="Palatino Linotype" w:eastAsiaTheme="minorHAnsi" w:hAnsi="Palatino Linotype"/>
                      <w:noProof/>
                      <w:lang w:val="ro-RO"/>
                    </w:rPr>
                    <w:t>Mun. Cluj-Napoca, Calea Dorobanților nr. 2-4, jud. Cluj, cod poștal 400117</w:t>
                  </w:r>
                </w:p>
                <w:p w14:paraId="3EDFBE97" w14:textId="77777777" w:rsidR="00A71632" w:rsidRPr="007A0DCF" w:rsidRDefault="00A71632" w:rsidP="00B60218">
                  <w:pPr>
                    <w:tabs>
                      <w:tab w:val="center" w:pos="4536"/>
                      <w:tab w:val="right" w:pos="9072"/>
                    </w:tabs>
                    <w:spacing w:line="240" w:lineRule="auto"/>
                    <w:rPr>
                      <w:rFonts w:ascii="Palatino Linotype" w:eastAsiaTheme="minorHAnsi" w:hAnsi="Palatino Linotype" w:cstheme="minorHAnsi"/>
                      <w:sz w:val="24"/>
                      <w:szCs w:val="24"/>
                      <w:lang w:val="ro-RO"/>
                    </w:rPr>
                  </w:pPr>
                  <w:r w:rsidRPr="009B4DA6">
                    <w:rPr>
                      <w:rFonts w:ascii="Palatino Linotype" w:eastAsiaTheme="minorHAnsi" w:hAnsi="Palatino Linotype"/>
                      <w:lang w:val="ro-RO"/>
                    </w:rPr>
                    <w:t xml:space="preserve">Tel: </w:t>
                  </w:r>
                  <w:r w:rsidRPr="009B4DA6">
                    <w:rPr>
                      <w:rFonts w:ascii="Palatino Linotype" w:eastAsiaTheme="minorHAnsi" w:hAnsi="Palatino Linotype"/>
                      <w:noProof/>
                      <w:lang w:val="ro-RO"/>
                    </w:rPr>
                    <w:t>+40.264.43.17.32, Fax: +40.264.43.10.41, e-mail: pt_cluj</w:t>
                  </w:r>
                  <w:r w:rsidRPr="009B4DA6">
                    <w:rPr>
                      <w:rFonts w:ascii="Palatino Linotype" w:eastAsiaTheme="minorHAnsi" w:hAnsi="Palatino Linotype"/>
                      <w:noProof/>
                    </w:rPr>
                    <w:t>@</w:t>
                  </w:r>
                  <w:r w:rsidRPr="009B4DA6">
                    <w:rPr>
                      <w:rFonts w:ascii="Palatino Linotype" w:eastAsiaTheme="minorHAnsi" w:hAnsi="Palatino Linotype"/>
                      <w:noProof/>
                      <w:lang w:val="ro-RO"/>
                    </w:rPr>
                    <w:t>mpublic.ro</w:t>
                  </w:r>
                </w:p>
              </w:tc>
            </w:tr>
            <w:bookmarkEnd w:id="0"/>
          </w:tbl>
          <w:p w14:paraId="0B0D5359" w14:textId="77777777" w:rsidR="00A71632" w:rsidRPr="007A0DCF" w:rsidRDefault="00A71632" w:rsidP="00B60218">
            <w:pPr>
              <w:spacing w:line="240" w:lineRule="auto"/>
              <w:rPr>
                <w:rFonts w:ascii="Palatino Linotype" w:eastAsia="Times New Roman" w:hAnsi="Palatino Linotype"/>
                <w:sz w:val="24"/>
                <w:szCs w:val="24"/>
                <w:lang w:val="ro-RO"/>
              </w:rPr>
            </w:pPr>
          </w:p>
        </w:tc>
      </w:tr>
      <w:bookmarkEnd w:id="1"/>
      <w:tr w:rsidR="00A71632" w:rsidRPr="007A0DCF" w14:paraId="49FB8062" w14:textId="77777777" w:rsidTr="00B60218">
        <w:tblPrEx>
          <w:tblBorders>
            <w:top w:val="single" w:sz="4" w:space="0" w:color="auto"/>
            <w:insideH w:val="none" w:sz="0" w:space="0" w:color="auto"/>
          </w:tblBorders>
        </w:tblPrEx>
        <w:tc>
          <w:tcPr>
            <w:tcW w:w="9999" w:type="dxa"/>
          </w:tcPr>
          <w:p w14:paraId="40E27050" w14:textId="77777777" w:rsidR="00A71632" w:rsidRPr="007A0DCF" w:rsidRDefault="00A71632" w:rsidP="00B60218">
            <w:pPr>
              <w:tabs>
                <w:tab w:val="left" w:pos="8724"/>
              </w:tabs>
              <w:spacing w:line="240" w:lineRule="auto"/>
              <w:rPr>
                <w:rFonts w:ascii="Palatino Linotype" w:eastAsiaTheme="minorHAnsi" w:hAnsi="Palatino Linotype" w:cstheme="minorBidi"/>
                <w:sz w:val="24"/>
                <w:szCs w:val="24"/>
                <w:lang w:val="ro-RO"/>
              </w:rPr>
            </w:pPr>
          </w:p>
        </w:tc>
      </w:tr>
    </w:tbl>
    <w:p w14:paraId="0C762F50" w14:textId="33B45104" w:rsidR="00A71632" w:rsidRPr="007A0DCF" w:rsidRDefault="00A71632" w:rsidP="00152D2A">
      <w:pPr>
        <w:spacing w:after="0" w:line="240" w:lineRule="auto"/>
        <w:rPr>
          <w:rFonts w:ascii="Palatino Linotype" w:eastAsia="Times New Roman" w:hAnsi="Palatino Linotype"/>
          <w:b/>
          <w:sz w:val="24"/>
          <w:szCs w:val="24"/>
          <w:lang w:val="ro-RO" w:eastAsia="ro-RO"/>
        </w:rPr>
      </w:pPr>
      <w:r w:rsidRPr="007A0DCF">
        <w:rPr>
          <w:rFonts w:ascii="Palatino Linotype" w:eastAsia="Times New Roman" w:hAnsi="Palatino Linotype"/>
          <w:b/>
          <w:sz w:val="24"/>
          <w:szCs w:val="24"/>
          <w:lang w:val="ro-RO" w:eastAsia="ro-RO"/>
        </w:rPr>
        <w:t>Lucrare nr</w:t>
      </w:r>
      <w:r w:rsidR="00D620F0" w:rsidRPr="007A0DCF">
        <w:rPr>
          <w:rFonts w:ascii="Palatino Linotype" w:eastAsia="Times New Roman" w:hAnsi="Palatino Linotype"/>
          <w:b/>
          <w:sz w:val="24"/>
          <w:szCs w:val="24"/>
          <w:lang w:val="ro-RO" w:eastAsia="ro-RO"/>
        </w:rPr>
        <w:t>.</w:t>
      </w:r>
      <w:r w:rsidR="007A0DCF" w:rsidRPr="007A0DCF">
        <w:rPr>
          <w:rFonts w:ascii="Palatino Linotype" w:eastAsia="Times New Roman" w:hAnsi="Palatino Linotype"/>
          <w:b/>
          <w:sz w:val="24"/>
          <w:szCs w:val="24"/>
          <w:lang w:val="ro-RO" w:eastAsia="ro-RO"/>
        </w:rPr>
        <w:t>5</w:t>
      </w:r>
      <w:r w:rsidR="00E24321">
        <w:rPr>
          <w:rFonts w:ascii="Palatino Linotype" w:eastAsia="Times New Roman" w:hAnsi="Palatino Linotype"/>
          <w:b/>
          <w:sz w:val="24"/>
          <w:szCs w:val="24"/>
          <w:lang w:val="ro-RO" w:eastAsia="ro-RO"/>
        </w:rPr>
        <w:t>7</w:t>
      </w:r>
      <w:bookmarkStart w:id="2" w:name="_GoBack"/>
      <w:bookmarkEnd w:id="2"/>
      <w:r w:rsidR="00D620F0" w:rsidRPr="007A0DCF">
        <w:rPr>
          <w:rFonts w:ascii="Palatino Linotype" w:eastAsia="Times New Roman" w:hAnsi="Palatino Linotype"/>
          <w:b/>
          <w:sz w:val="24"/>
          <w:szCs w:val="24"/>
          <w:lang w:val="ro-RO" w:eastAsia="ro-RO"/>
        </w:rPr>
        <w:t>/VIII/3/2024</w:t>
      </w:r>
      <w:r w:rsidRPr="007A0DCF">
        <w:rPr>
          <w:rFonts w:ascii="Palatino Linotype" w:eastAsia="Times New Roman" w:hAnsi="Palatino Linotype"/>
          <w:b/>
          <w:sz w:val="24"/>
          <w:szCs w:val="24"/>
          <w:lang w:val="ro-RO" w:eastAsia="ro-RO"/>
        </w:rPr>
        <w:t xml:space="preserve"> </w:t>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r>
      <w:r w:rsidRPr="007A0DCF">
        <w:rPr>
          <w:rFonts w:ascii="Palatino Linotype" w:eastAsia="Times New Roman" w:hAnsi="Palatino Linotype"/>
          <w:b/>
          <w:sz w:val="24"/>
          <w:szCs w:val="24"/>
          <w:lang w:val="ro-RO" w:eastAsia="ro-RO"/>
        </w:rPr>
        <w:tab/>
        <w:t xml:space="preserve">     </w:t>
      </w:r>
      <w:r w:rsidR="00DD4B4D" w:rsidRPr="007A0DCF">
        <w:rPr>
          <w:rFonts w:ascii="Palatino Linotype" w:eastAsia="Times New Roman" w:hAnsi="Palatino Linotype"/>
          <w:b/>
          <w:sz w:val="24"/>
          <w:szCs w:val="24"/>
          <w:lang w:val="ro-RO" w:eastAsia="ro-RO"/>
        </w:rPr>
        <w:t xml:space="preserve">    </w:t>
      </w:r>
    </w:p>
    <w:p w14:paraId="2D01C470" w14:textId="77777777" w:rsidR="00A71632" w:rsidRPr="007A0DCF" w:rsidRDefault="00A71632" w:rsidP="00152D2A">
      <w:pPr>
        <w:tabs>
          <w:tab w:val="left" w:pos="1200"/>
        </w:tabs>
        <w:spacing w:after="0" w:line="240" w:lineRule="auto"/>
        <w:ind w:left="-540" w:firstLine="360"/>
        <w:jc w:val="both"/>
        <w:rPr>
          <w:rFonts w:ascii="Palatino Linotype" w:eastAsia="Times New Roman" w:hAnsi="Palatino Linotype"/>
          <w:b/>
          <w:sz w:val="24"/>
          <w:szCs w:val="24"/>
          <w:lang w:val="ro-RO" w:eastAsia="ro-RO"/>
        </w:rPr>
      </w:pPr>
    </w:p>
    <w:p w14:paraId="37D9D541" w14:textId="431BCA43" w:rsidR="00A71632" w:rsidRPr="007A0DCF" w:rsidRDefault="00A71632" w:rsidP="00152D2A">
      <w:pPr>
        <w:tabs>
          <w:tab w:val="left" w:pos="1200"/>
        </w:tabs>
        <w:spacing w:after="0" w:line="240" w:lineRule="auto"/>
        <w:ind w:left="-540" w:firstLine="360"/>
        <w:jc w:val="center"/>
        <w:rPr>
          <w:rFonts w:ascii="Palatino Linotype" w:eastAsia="Times New Roman" w:hAnsi="Palatino Linotype"/>
          <w:b/>
          <w:sz w:val="24"/>
          <w:szCs w:val="24"/>
          <w:lang w:val="ro-RO" w:eastAsia="ro-RO"/>
        </w:rPr>
      </w:pPr>
      <w:r w:rsidRPr="007A0DCF">
        <w:rPr>
          <w:rFonts w:ascii="Palatino Linotype" w:eastAsia="Times New Roman" w:hAnsi="Palatino Linotype"/>
          <w:b/>
          <w:sz w:val="24"/>
          <w:szCs w:val="24"/>
          <w:lang w:val="ro-RO" w:eastAsia="ro-RO"/>
        </w:rPr>
        <w:t>COMUNICAT DE PRESĂ</w:t>
      </w:r>
    </w:p>
    <w:p w14:paraId="1C2B47D4" w14:textId="18011716" w:rsidR="00DD4B4D" w:rsidRPr="007A0DCF" w:rsidRDefault="00DD4B4D" w:rsidP="00152D2A">
      <w:pPr>
        <w:tabs>
          <w:tab w:val="left" w:pos="1200"/>
        </w:tabs>
        <w:spacing w:after="0" w:line="240" w:lineRule="auto"/>
        <w:ind w:left="-540" w:firstLine="360"/>
        <w:jc w:val="center"/>
        <w:rPr>
          <w:rFonts w:ascii="Palatino Linotype" w:eastAsia="Times New Roman" w:hAnsi="Palatino Linotype"/>
          <w:b/>
          <w:sz w:val="24"/>
          <w:szCs w:val="24"/>
          <w:lang w:val="ro-RO" w:eastAsia="ro-RO"/>
        </w:rPr>
      </w:pPr>
      <w:r w:rsidRPr="007A0DCF">
        <w:rPr>
          <w:rFonts w:ascii="Palatino Linotype" w:eastAsia="Times New Roman" w:hAnsi="Palatino Linotype"/>
          <w:b/>
          <w:sz w:val="24"/>
          <w:szCs w:val="24"/>
          <w:lang w:val="ro-RO" w:eastAsia="ro-RO"/>
        </w:rPr>
        <w:t xml:space="preserve">Data </w:t>
      </w:r>
      <w:r w:rsidR="001E3CE9">
        <w:rPr>
          <w:rFonts w:ascii="Palatino Linotype" w:eastAsia="Times New Roman" w:hAnsi="Palatino Linotype"/>
          <w:b/>
          <w:sz w:val="24"/>
          <w:szCs w:val="24"/>
          <w:lang w:val="ro-RO" w:eastAsia="ro-RO"/>
        </w:rPr>
        <w:t>2</w:t>
      </w:r>
      <w:r w:rsidR="00944AC8">
        <w:rPr>
          <w:rFonts w:ascii="Palatino Linotype" w:eastAsia="Times New Roman" w:hAnsi="Palatino Linotype"/>
          <w:b/>
          <w:sz w:val="24"/>
          <w:szCs w:val="24"/>
          <w:lang w:val="ro-RO" w:eastAsia="ro-RO"/>
        </w:rPr>
        <w:t>4</w:t>
      </w:r>
      <w:r w:rsidRPr="007A0DCF">
        <w:rPr>
          <w:rFonts w:ascii="Palatino Linotype" w:eastAsia="Times New Roman" w:hAnsi="Palatino Linotype"/>
          <w:b/>
          <w:sz w:val="24"/>
          <w:szCs w:val="24"/>
          <w:lang w:val="ro-RO" w:eastAsia="ro-RO"/>
        </w:rPr>
        <w:t>.</w:t>
      </w:r>
      <w:r w:rsidR="001E3CE9">
        <w:rPr>
          <w:rFonts w:ascii="Palatino Linotype" w:eastAsia="Times New Roman" w:hAnsi="Palatino Linotype"/>
          <w:b/>
          <w:sz w:val="24"/>
          <w:szCs w:val="24"/>
          <w:lang w:val="ro-RO" w:eastAsia="ro-RO"/>
        </w:rPr>
        <w:t>10</w:t>
      </w:r>
      <w:r w:rsidRPr="007A0DCF">
        <w:rPr>
          <w:rFonts w:ascii="Palatino Linotype" w:eastAsia="Times New Roman" w:hAnsi="Palatino Linotype"/>
          <w:b/>
          <w:sz w:val="24"/>
          <w:szCs w:val="24"/>
          <w:lang w:val="ro-RO" w:eastAsia="ro-RO"/>
        </w:rPr>
        <w:t>.2024</w:t>
      </w:r>
    </w:p>
    <w:p w14:paraId="624B9FBA" w14:textId="77777777" w:rsidR="00A71632" w:rsidRPr="007A0DCF" w:rsidRDefault="00A71632" w:rsidP="00152D2A">
      <w:pPr>
        <w:tabs>
          <w:tab w:val="left" w:pos="1200"/>
        </w:tabs>
        <w:spacing w:after="0" w:line="240" w:lineRule="auto"/>
        <w:jc w:val="both"/>
        <w:rPr>
          <w:rFonts w:ascii="Palatino Linotype" w:eastAsia="Times New Roman" w:hAnsi="Palatino Linotype"/>
          <w:b/>
          <w:sz w:val="24"/>
          <w:szCs w:val="24"/>
          <w:lang w:val="ro-RO" w:eastAsia="ro-RO"/>
        </w:rPr>
      </w:pPr>
    </w:p>
    <w:p w14:paraId="28B68782" w14:textId="77777777" w:rsidR="009B4DA6" w:rsidRDefault="00A71632" w:rsidP="00526FA1">
      <w:pPr>
        <w:spacing w:after="0" w:line="240" w:lineRule="auto"/>
        <w:ind w:left="-180" w:firstLine="360"/>
        <w:jc w:val="both"/>
        <w:rPr>
          <w:rFonts w:ascii="Palatino Linotype" w:eastAsia="Times New Roman" w:hAnsi="Palatino Linotype"/>
          <w:i/>
          <w:sz w:val="24"/>
          <w:szCs w:val="24"/>
          <w:lang w:val="ro-RO" w:eastAsia="ro-RO"/>
        </w:rPr>
      </w:pPr>
      <w:r w:rsidRPr="007A0DCF">
        <w:rPr>
          <w:rFonts w:ascii="Palatino Linotype" w:eastAsia="Times New Roman" w:hAnsi="Palatino Linotype"/>
          <w:i/>
          <w:sz w:val="24"/>
          <w:szCs w:val="24"/>
          <w:lang w:val="ro-RO" w:eastAsia="ro-RO"/>
        </w:rPr>
        <w:t xml:space="preserve">     </w:t>
      </w:r>
    </w:p>
    <w:p w14:paraId="5CEBE852" w14:textId="1BEB30A9" w:rsidR="00286EF0" w:rsidRPr="007A0DCF" w:rsidRDefault="00A71632" w:rsidP="009B4DA6">
      <w:pPr>
        <w:spacing w:after="0" w:line="240" w:lineRule="auto"/>
        <w:ind w:left="-180" w:firstLine="900"/>
        <w:jc w:val="both"/>
        <w:rPr>
          <w:rFonts w:ascii="Palatino Linotype" w:eastAsia="Times New Roman" w:hAnsi="Palatino Linotype"/>
          <w:i/>
          <w:sz w:val="24"/>
          <w:szCs w:val="24"/>
          <w:lang w:val="ro-RO" w:eastAsia="ro-RO"/>
        </w:rPr>
      </w:pPr>
      <w:r w:rsidRPr="007A0DCF">
        <w:rPr>
          <w:rFonts w:ascii="Palatino Linotype" w:eastAsia="Times New Roman" w:hAnsi="Palatino Linotype"/>
          <w:i/>
          <w:sz w:val="24"/>
          <w:szCs w:val="24"/>
          <w:lang w:val="ro-RO" w:eastAsia="ro-RO"/>
        </w:rPr>
        <w:t xml:space="preserve">  Compartimentul de informare </w:t>
      </w:r>
      <w:proofErr w:type="spellStart"/>
      <w:r w:rsidR="00DD4B4D" w:rsidRPr="007A0DCF">
        <w:rPr>
          <w:rFonts w:ascii="Palatino Linotype" w:eastAsia="Times New Roman" w:hAnsi="Palatino Linotype"/>
          <w:i/>
          <w:sz w:val="24"/>
          <w:szCs w:val="24"/>
          <w:lang w:val="ro-RO" w:eastAsia="ro-RO"/>
        </w:rPr>
        <w:t>şi</w:t>
      </w:r>
      <w:proofErr w:type="spellEnd"/>
      <w:r w:rsidR="00DD4B4D" w:rsidRPr="007A0DCF">
        <w:rPr>
          <w:rFonts w:ascii="Palatino Linotype" w:eastAsia="Times New Roman" w:hAnsi="Palatino Linotype"/>
          <w:i/>
          <w:sz w:val="24"/>
          <w:szCs w:val="24"/>
          <w:lang w:val="ro-RO" w:eastAsia="ro-RO"/>
        </w:rPr>
        <w:t xml:space="preserve"> </w:t>
      </w:r>
      <w:proofErr w:type="spellStart"/>
      <w:r w:rsidR="00DD4B4D" w:rsidRPr="007A0DCF">
        <w:rPr>
          <w:rFonts w:ascii="Palatino Linotype" w:eastAsia="Times New Roman" w:hAnsi="Palatino Linotype"/>
          <w:i/>
          <w:sz w:val="24"/>
          <w:szCs w:val="24"/>
          <w:lang w:val="ro-RO" w:eastAsia="ro-RO"/>
        </w:rPr>
        <w:t>relaţii</w:t>
      </w:r>
      <w:proofErr w:type="spellEnd"/>
      <w:r w:rsidR="00DD4B4D" w:rsidRPr="007A0DCF">
        <w:rPr>
          <w:rFonts w:ascii="Palatino Linotype" w:eastAsia="Times New Roman" w:hAnsi="Palatino Linotype"/>
          <w:i/>
          <w:sz w:val="24"/>
          <w:szCs w:val="24"/>
          <w:lang w:val="ro-RO" w:eastAsia="ro-RO"/>
        </w:rPr>
        <w:t xml:space="preserve"> publice </w:t>
      </w:r>
      <w:r w:rsidRPr="007A0DCF">
        <w:rPr>
          <w:rFonts w:ascii="Palatino Linotype" w:eastAsia="Times New Roman" w:hAnsi="Palatino Linotype"/>
          <w:i/>
          <w:sz w:val="24"/>
          <w:szCs w:val="24"/>
          <w:lang w:val="ro-RO" w:eastAsia="ro-RO"/>
        </w:rPr>
        <w:t xml:space="preserve">din cadrul Parchetului de pe lângă Tribunalul Cluj este împuternicit să </w:t>
      </w:r>
      <w:r w:rsidR="00DD4B4D" w:rsidRPr="007A0DCF">
        <w:rPr>
          <w:rFonts w:ascii="Palatino Linotype" w:eastAsia="Times New Roman" w:hAnsi="Palatino Linotype"/>
          <w:i/>
          <w:sz w:val="24"/>
          <w:szCs w:val="24"/>
          <w:lang w:val="ro-RO" w:eastAsia="ro-RO"/>
        </w:rPr>
        <w:t xml:space="preserve">aducă la </w:t>
      </w:r>
      <w:proofErr w:type="spellStart"/>
      <w:r w:rsidR="00DD4B4D" w:rsidRPr="007A0DCF">
        <w:rPr>
          <w:rFonts w:ascii="Palatino Linotype" w:eastAsia="Times New Roman" w:hAnsi="Palatino Linotype"/>
          <w:i/>
          <w:sz w:val="24"/>
          <w:szCs w:val="24"/>
          <w:lang w:val="ro-RO" w:eastAsia="ro-RO"/>
        </w:rPr>
        <w:t>cunoştinţa</w:t>
      </w:r>
      <w:proofErr w:type="spellEnd"/>
      <w:r w:rsidR="00DD4B4D" w:rsidRPr="007A0DCF">
        <w:rPr>
          <w:rFonts w:ascii="Palatino Linotype" w:eastAsia="Times New Roman" w:hAnsi="Palatino Linotype"/>
          <w:i/>
          <w:sz w:val="24"/>
          <w:szCs w:val="24"/>
          <w:lang w:val="ro-RO" w:eastAsia="ro-RO"/>
        </w:rPr>
        <w:t xml:space="preserve"> publicului următoarele</w:t>
      </w:r>
      <w:r w:rsidR="00563CE8" w:rsidRPr="007A0DCF">
        <w:rPr>
          <w:rFonts w:ascii="Palatino Linotype" w:eastAsia="Times New Roman" w:hAnsi="Palatino Linotype"/>
          <w:i/>
          <w:sz w:val="24"/>
          <w:szCs w:val="24"/>
          <w:lang w:val="ro-RO" w:eastAsia="ro-RO"/>
        </w:rPr>
        <w:t>:</w:t>
      </w:r>
    </w:p>
    <w:p w14:paraId="3151D560" w14:textId="0F8D4890" w:rsidR="00761E78" w:rsidRPr="004F6B4E" w:rsidRDefault="00DD4B4D" w:rsidP="009B4DA6">
      <w:pPr>
        <w:spacing w:after="0" w:line="240" w:lineRule="auto"/>
        <w:ind w:firstLine="720"/>
        <w:jc w:val="both"/>
        <w:rPr>
          <w:rFonts w:ascii="Palatino Linotype" w:eastAsiaTheme="minorHAnsi" w:hAnsi="Palatino Linotype" w:cstheme="minorBidi"/>
          <w:sz w:val="24"/>
          <w:szCs w:val="24"/>
          <w:lang w:val="ro-RO"/>
        </w:rPr>
      </w:pPr>
      <w:r w:rsidRPr="007A0DCF">
        <w:rPr>
          <w:rFonts w:ascii="Palatino Linotype" w:eastAsiaTheme="minorHAnsi" w:hAnsi="Palatino Linotype" w:cstheme="minorBidi"/>
          <w:sz w:val="24"/>
          <w:szCs w:val="24"/>
          <w:lang w:val="ro-RO"/>
        </w:rPr>
        <w:t>Procurori din cadrul Parchetului de pe lângă Tribunalul Cluj, împreună cu polițiștii din cadrul Inspectoratului de Poliție Județean Cluj</w:t>
      </w:r>
      <w:r w:rsidR="004F4FB4" w:rsidRPr="007A0DCF">
        <w:rPr>
          <w:rFonts w:ascii="Palatino Linotype" w:eastAsiaTheme="minorHAnsi" w:hAnsi="Palatino Linotype" w:cstheme="minorBidi"/>
          <w:sz w:val="24"/>
          <w:szCs w:val="24"/>
          <w:lang w:val="ro-RO"/>
        </w:rPr>
        <w:t xml:space="preserve">- </w:t>
      </w:r>
      <w:r w:rsidRPr="007A0DCF">
        <w:rPr>
          <w:rFonts w:ascii="Palatino Linotype" w:eastAsiaTheme="minorHAnsi" w:hAnsi="Palatino Linotype" w:cstheme="minorBidi"/>
          <w:sz w:val="24"/>
          <w:szCs w:val="24"/>
          <w:lang w:val="ro-RO"/>
        </w:rPr>
        <w:t>Serviciul de Investigare a Criminalității Economice</w:t>
      </w:r>
      <w:r w:rsidR="005A7524">
        <w:rPr>
          <w:rFonts w:ascii="Palatino Linotype" w:eastAsiaTheme="minorHAnsi" w:hAnsi="Palatino Linotype" w:cstheme="minorBidi"/>
          <w:sz w:val="24"/>
          <w:szCs w:val="24"/>
          <w:lang w:val="ro-RO"/>
        </w:rPr>
        <w:t xml:space="preserve">, Inspectoratul de Poliție Județean Bistrița-Năsăud, Inspectoratul de Poliție Județean Maramureș și Inspectoratul Județean de Polițe Satu Mare, </w:t>
      </w:r>
      <w:r w:rsidR="005A7524" w:rsidRPr="00740720">
        <w:rPr>
          <w:rFonts w:ascii="Palatino Linotype" w:eastAsiaTheme="minorHAnsi" w:hAnsi="Palatino Linotype" w:cstheme="minorBidi"/>
          <w:sz w:val="24"/>
          <w:szCs w:val="24"/>
          <w:lang w:val="ro-RO"/>
        </w:rPr>
        <w:t xml:space="preserve">cu </w:t>
      </w:r>
      <w:r w:rsidR="005A7524" w:rsidRPr="005B29F6">
        <w:rPr>
          <w:rFonts w:ascii="Palatino Linotype" w:eastAsiaTheme="minorHAnsi" w:hAnsi="Palatino Linotype" w:cstheme="minorBidi"/>
          <w:sz w:val="24"/>
          <w:szCs w:val="24"/>
          <w:lang w:val="ro-RO"/>
        </w:rPr>
        <w:t>sprijinul  Serviciului Criminalistic,</w:t>
      </w:r>
      <w:r w:rsidR="00740720" w:rsidRPr="005B29F6">
        <w:rPr>
          <w:rFonts w:ascii="Palatino Linotype" w:eastAsiaTheme="minorHAnsi" w:hAnsi="Palatino Linotype" w:cstheme="minorBidi"/>
          <w:sz w:val="24"/>
          <w:szCs w:val="24"/>
          <w:lang w:val="ro-RO"/>
        </w:rPr>
        <w:t xml:space="preserve"> </w:t>
      </w:r>
      <w:r w:rsidR="005A7524" w:rsidRPr="005B29F6">
        <w:rPr>
          <w:rFonts w:ascii="Palatino Linotype" w:eastAsiaTheme="minorHAnsi" w:hAnsi="Palatino Linotype" w:cstheme="minorBidi"/>
          <w:sz w:val="24"/>
          <w:szCs w:val="24"/>
          <w:lang w:val="ro-RO"/>
        </w:rPr>
        <w:t>Serviciului Acțiuni Speciale și Grupării de Jandarmi Mobilă</w:t>
      </w:r>
      <w:r w:rsidR="005B29F6">
        <w:rPr>
          <w:rFonts w:ascii="Palatino Linotype" w:eastAsiaTheme="minorHAnsi" w:hAnsi="Palatino Linotype" w:cstheme="minorBidi"/>
          <w:sz w:val="24"/>
          <w:szCs w:val="24"/>
          <w:lang w:val="ro-RO"/>
        </w:rPr>
        <w:t xml:space="preserve"> </w:t>
      </w:r>
      <w:r w:rsidR="005A7524" w:rsidRPr="005B29F6">
        <w:rPr>
          <w:rFonts w:ascii="Palatino Linotype" w:eastAsiaTheme="minorHAnsi" w:hAnsi="Palatino Linotype" w:cstheme="minorBidi"/>
          <w:sz w:val="24"/>
          <w:szCs w:val="24"/>
          <w:lang w:val="ro-RO"/>
        </w:rPr>
        <w:t>”</w:t>
      </w:r>
      <w:proofErr w:type="spellStart"/>
      <w:r w:rsidR="005A7524" w:rsidRPr="005B29F6">
        <w:rPr>
          <w:rFonts w:ascii="Palatino Linotype" w:eastAsiaTheme="minorHAnsi" w:hAnsi="Palatino Linotype" w:cstheme="minorBidi"/>
          <w:sz w:val="24"/>
          <w:szCs w:val="24"/>
          <w:lang w:val="ro-RO"/>
        </w:rPr>
        <w:t>Ştefan</w:t>
      </w:r>
      <w:proofErr w:type="spellEnd"/>
      <w:r w:rsidR="005A7524" w:rsidRPr="005B29F6">
        <w:rPr>
          <w:rFonts w:ascii="Palatino Linotype" w:eastAsiaTheme="minorHAnsi" w:hAnsi="Palatino Linotype" w:cstheme="minorBidi"/>
          <w:sz w:val="24"/>
          <w:szCs w:val="24"/>
          <w:lang w:val="ro-RO"/>
        </w:rPr>
        <w:t xml:space="preserve"> </w:t>
      </w:r>
      <w:proofErr w:type="spellStart"/>
      <w:r w:rsidR="005A7524" w:rsidRPr="005B29F6">
        <w:rPr>
          <w:rFonts w:ascii="Palatino Linotype" w:eastAsiaTheme="minorHAnsi" w:hAnsi="Palatino Linotype" w:cstheme="minorBidi"/>
          <w:sz w:val="24"/>
          <w:szCs w:val="24"/>
          <w:lang w:val="ro-RO"/>
        </w:rPr>
        <w:t>Ci</w:t>
      </w:r>
      <w:r w:rsidR="005B29F6" w:rsidRPr="005B29F6">
        <w:rPr>
          <w:rFonts w:ascii="Palatino Linotype" w:eastAsiaTheme="minorHAnsi" w:hAnsi="Palatino Linotype" w:cstheme="minorBidi"/>
          <w:sz w:val="24"/>
          <w:szCs w:val="24"/>
          <w:lang w:val="ro-RO"/>
        </w:rPr>
        <w:t>cio</w:t>
      </w:r>
      <w:proofErr w:type="spellEnd"/>
      <w:r w:rsidR="005A7524" w:rsidRPr="005B29F6">
        <w:rPr>
          <w:rFonts w:ascii="Palatino Linotype" w:eastAsiaTheme="minorHAnsi" w:hAnsi="Palatino Linotype" w:cstheme="minorBidi"/>
          <w:sz w:val="24"/>
          <w:szCs w:val="24"/>
          <w:lang w:val="ro-RO"/>
        </w:rPr>
        <w:t>-Pop” Cluj Napoca</w:t>
      </w:r>
      <w:r w:rsidR="004F4FB4" w:rsidRPr="005B29F6">
        <w:rPr>
          <w:rFonts w:ascii="Palatino Linotype" w:eastAsiaTheme="minorHAnsi" w:hAnsi="Palatino Linotype" w:cstheme="minorBidi"/>
          <w:sz w:val="24"/>
          <w:szCs w:val="24"/>
          <w:lang w:val="ro-RO"/>
        </w:rPr>
        <w:t xml:space="preserve"> </w:t>
      </w:r>
      <w:r w:rsidRPr="005B29F6">
        <w:rPr>
          <w:rFonts w:ascii="Palatino Linotype" w:eastAsiaTheme="minorHAnsi" w:hAnsi="Palatino Linotype" w:cstheme="minorBidi"/>
          <w:sz w:val="24"/>
          <w:szCs w:val="24"/>
          <w:lang w:val="ro-RO"/>
        </w:rPr>
        <w:t>au</w:t>
      </w:r>
      <w:r w:rsidRPr="007A0DCF">
        <w:rPr>
          <w:rFonts w:ascii="Palatino Linotype" w:eastAsiaTheme="minorHAnsi" w:hAnsi="Palatino Linotype" w:cstheme="minorBidi"/>
          <w:sz w:val="24"/>
          <w:szCs w:val="24"/>
          <w:lang w:val="ro-RO"/>
        </w:rPr>
        <w:t xml:space="preserve"> efectuat, în cursul zilei de azi </w:t>
      </w:r>
      <w:r w:rsidR="007A0DCF" w:rsidRPr="007A0DCF">
        <w:rPr>
          <w:rFonts w:ascii="Palatino Linotype" w:eastAsiaTheme="minorHAnsi" w:hAnsi="Palatino Linotype" w:cstheme="minorBidi"/>
          <w:sz w:val="24"/>
          <w:szCs w:val="24"/>
          <w:lang w:val="ro-RO"/>
        </w:rPr>
        <w:t>2</w:t>
      </w:r>
      <w:r w:rsidR="005A7524">
        <w:rPr>
          <w:rFonts w:ascii="Palatino Linotype" w:eastAsiaTheme="minorHAnsi" w:hAnsi="Palatino Linotype" w:cstheme="minorBidi"/>
          <w:sz w:val="24"/>
          <w:szCs w:val="24"/>
          <w:lang w:val="ro-RO"/>
        </w:rPr>
        <w:t>4</w:t>
      </w:r>
      <w:r w:rsidR="007A0DCF" w:rsidRPr="007A0DCF">
        <w:rPr>
          <w:rFonts w:ascii="Palatino Linotype" w:eastAsiaTheme="minorHAnsi" w:hAnsi="Palatino Linotype" w:cstheme="minorBidi"/>
          <w:sz w:val="24"/>
          <w:szCs w:val="24"/>
          <w:lang w:val="ro-RO"/>
        </w:rPr>
        <w:t>.10.</w:t>
      </w:r>
      <w:r w:rsidRPr="007A0DCF">
        <w:rPr>
          <w:rFonts w:ascii="Palatino Linotype" w:eastAsiaTheme="minorHAnsi" w:hAnsi="Palatino Linotype" w:cstheme="minorBidi"/>
          <w:sz w:val="24"/>
          <w:szCs w:val="24"/>
          <w:lang w:val="ro-RO"/>
        </w:rPr>
        <w:t xml:space="preserve">2024, </w:t>
      </w:r>
      <w:r w:rsidR="007A0DCF" w:rsidRPr="007A0DCF">
        <w:rPr>
          <w:rFonts w:ascii="Palatino Linotype" w:eastAsiaTheme="minorHAnsi" w:hAnsi="Palatino Linotype" w:cstheme="minorBidi"/>
          <w:sz w:val="24"/>
          <w:szCs w:val="24"/>
          <w:lang w:val="ro-RO"/>
        </w:rPr>
        <w:t>două</w:t>
      </w:r>
      <w:r w:rsidR="005A7524">
        <w:rPr>
          <w:rFonts w:ascii="Palatino Linotype" w:eastAsiaTheme="minorHAnsi" w:hAnsi="Palatino Linotype" w:cstheme="minorBidi"/>
          <w:sz w:val="24"/>
          <w:szCs w:val="24"/>
          <w:lang w:val="ro-RO"/>
        </w:rPr>
        <w:t>sprezece</w:t>
      </w:r>
      <w:r w:rsidR="00761E78" w:rsidRPr="007A0DCF">
        <w:rPr>
          <w:rFonts w:ascii="Palatino Linotype" w:eastAsiaTheme="minorHAnsi" w:hAnsi="Palatino Linotype" w:cstheme="minorBidi"/>
          <w:sz w:val="24"/>
          <w:szCs w:val="24"/>
          <w:lang w:val="ro-RO"/>
        </w:rPr>
        <w:t xml:space="preserve"> </w:t>
      </w:r>
      <w:proofErr w:type="spellStart"/>
      <w:r w:rsidR="00761E78" w:rsidRPr="007A0DCF">
        <w:rPr>
          <w:rFonts w:ascii="Palatino Linotype" w:eastAsiaTheme="minorHAnsi" w:hAnsi="Palatino Linotype" w:cstheme="minorBidi"/>
          <w:sz w:val="24"/>
          <w:szCs w:val="24"/>
          <w:lang w:val="ro-RO"/>
        </w:rPr>
        <w:t>percheziţii</w:t>
      </w:r>
      <w:proofErr w:type="spellEnd"/>
      <w:r w:rsidR="00761E78" w:rsidRPr="007A0DCF">
        <w:rPr>
          <w:rFonts w:ascii="Palatino Linotype" w:eastAsiaTheme="minorHAnsi" w:hAnsi="Palatino Linotype" w:cstheme="minorBidi"/>
          <w:sz w:val="24"/>
          <w:szCs w:val="24"/>
          <w:lang w:val="ro-RO"/>
        </w:rPr>
        <w:t xml:space="preserve"> domiciliare</w:t>
      </w:r>
      <w:r w:rsidR="007A0DCF" w:rsidRPr="007A0DCF">
        <w:rPr>
          <w:rFonts w:ascii="Palatino Linotype" w:eastAsiaTheme="minorHAnsi" w:hAnsi="Palatino Linotype" w:cstheme="minorBidi"/>
          <w:sz w:val="24"/>
          <w:szCs w:val="24"/>
          <w:lang w:val="ro-RO"/>
        </w:rPr>
        <w:t xml:space="preserve"> în imobile </w:t>
      </w:r>
      <w:r w:rsidR="00286EF0" w:rsidRPr="007A0DCF">
        <w:rPr>
          <w:rFonts w:ascii="Palatino Linotype" w:eastAsiaTheme="minorHAnsi" w:hAnsi="Palatino Linotype" w:cstheme="minorBidi"/>
          <w:sz w:val="24"/>
          <w:szCs w:val="24"/>
          <w:lang w:val="ro-RO"/>
        </w:rPr>
        <w:t>din</w:t>
      </w:r>
      <w:r w:rsidR="007A0DCF" w:rsidRPr="007A0DCF">
        <w:rPr>
          <w:rFonts w:ascii="Palatino Linotype" w:eastAsiaTheme="minorHAnsi" w:hAnsi="Palatino Linotype" w:cstheme="minorBidi"/>
          <w:sz w:val="24"/>
          <w:szCs w:val="24"/>
          <w:lang w:val="ro-RO"/>
        </w:rPr>
        <w:t xml:space="preserve"> </w:t>
      </w:r>
      <w:r w:rsidR="00761E78" w:rsidRPr="007A0DCF">
        <w:rPr>
          <w:rFonts w:ascii="Palatino Linotype" w:eastAsiaTheme="minorHAnsi" w:hAnsi="Palatino Linotype" w:cstheme="minorBidi"/>
          <w:sz w:val="24"/>
          <w:szCs w:val="24"/>
          <w:lang w:val="ro-RO"/>
        </w:rPr>
        <w:t>jud</w:t>
      </w:r>
      <w:r w:rsidR="005A7524">
        <w:rPr>
          <w:rFonts w:ascii="Palatino Linotype" w:eastAsiaTheme="minorHAnsi" w:hAnsi="Palatino Linotype" w:cstheme="minorBidi"/>
          <w:sz w:val="24"/>
          <w:szCs w:val="24"/>
          <w:lang w:val="ro-RO"/>
        </w:rPr>
        <w:t>ețele</w:t>
      </w:r>
      <w:r w:rsidR="00954673" w:rsidRPr="007A0DCF">
        <w:rPr>
          <w:rFonts w:ascii="Palatino Linotype" w:eastAsiaTheme="minorHAnsi" w:hAnsi="Palatino Linotype" w:cstheme="minorBidi"/>
          <w:sz w:val="24"/>
          <w:szCs w:val="24"/>
          <w:lang w:val="ro-RO"/>
        </w:rPr>
        <w:t xml:space="preserve"> Cluj,</w:t>
      </w:r>
      <w:r w:rsidR="00761E78" w:rsidRPr="007A0DCF">
        <w:rPr>
          <w:rFonts w:ascii="Palatino Linotype" w:eastAsiaTheme="minorHAnsi" w:hAnsi="Palatino Linotype" w:cstheme="minorBidi"/>
          <w:sz w:val="24"/>
          <w:szCs w:val="24"/>
          <w:lang w:val="ro-RO"/>
        </w:rPr>
        <w:t xml:space="preserve"> </w:t>
      </w:r>
      <w:r w:rsidR="005A7524">
        <w:rPr>
          <w:rFonts w:ascii="Palatino Linotype" w:eastAsiaTheme="minorHAnsi" w:hAnsi="Palatino Linotype" w:cstheme="minorBidi"/>
          <w:sz w:val="24"/>
          <w:szCs w:val="24"/>
          <w:lang w:val="ro-RO"/>
        </w:rPr>
        <w:t xml:space="preserve">Bistrița Năsăud, Maramureș și Satu Mare, </w:t>
      </w:r>
      <w:r w:rsidR="00740720">
        <w:rPr>
          <w:rFonts w:ascii="Palatino Linotype" w:eastAsiaTheme="minorHAnsi" w:hAnsi="Palatino Linotype" w:cstheme="minorBidi"/>
          <w:sz w:val="24"/>
          <w:szCs w:val="24"/>
          <w:lang w:val="ro-RO"/>
        </w:rPr>
        <w:t>î</w:t>
      </w:r>
      <w:r w:rsidRPr="007A0DCF">
        <w:rPr>
          <w:rFonts w:ascii="Palatino Linotype" w:eastAsiaTheme="minorHAnsi" w:hAnsi="Palatino Linotype" w:cstheme="minorBidi"/>
          <w:sz w:val="24"/>
          <w:szCs w:val="24"/>
          <w:lang w:val="ro-RO"/>
        </w:rPr>
        <w:t xml:space="preserve">n cadrul unui dosar penal </w:t>
      </w:r>
      <w:r w:rsidR="00286EF0" w:rsidRPr="007A0DCF">
        <w:rPr>
          <w:rFonts w:ascii="Palatino Linotype" w:eastAsiaTheme="minorHAnsi" w:hAnsi="Palatino Linotype" w:cstheme="minorBidi"/>
          <w:sz w:val="24"/>
          <w:szCs w:val="24"/>
          <w:lang w:val="ro-RO"/>
        </w:rPr>
        <w:t>din anul 202</w:t>
      </w:r>
      <w:r w:rsidR="006B606B" w:rsidRPr="007A0DCF">
        <w:rPr>
          <w:rFonts w:ascii="Palatino Linotype" w:eastAsiaTheme="minorHAnsi" w:hAnsi="Palatino Linotype" w:cstheme="minorBidi"/>
          <w:sz w:val="24"/>
          <w:szCs w:val="24"/>
          <w:lang w:val="ro-RO"/>
        </w:rPr>
        <w:t>2</w:t>
      </w:r>
      <w:r w:rsidR="003F1C2F">
        <w:rPr>
          <w:rFonts w:ascii="Palatino Linotype" w:eastAsiaTheme="minorHAnsi" w:hAnsi="Palatino Linotype" w:cstheme="minorBidi"/>
          <w:sz w:val="24"/>
          <w:szCs w:val="24"/>
          <w:lang w:val="ro-RO"/>
        </w:rPr>
        <w:t>,</w:t>
      </w:r>
      <w:r w:rsidR="00286EF0" w:rsidRPr="007A0DCF">
        <w:rPr>
          <w:rFonts w:ascii="Palatino Linotype" w:eastAsiaTheme="minorHAnsi" w:hAnsi="Palatino Linotype" w:cstheme="minorBidi"/>
          <w:sz w:val="24"/>
          <w:szCs w:val="24"/>
          <w:lang w:val="ro-RO"/>
        </w:rPr>
        <w:t xml:space="preserve"> </w:t>
      </w:r>
      <w:r w:rsidR="008F7DBE" w:rsidRPr="007A0DCF">
        <w:rPr>
          <w:rFonts w:ascii="Palatino Linotype" w:eastAsiaTheme="minorHAnsi" w:hAnsi="Palatino Linotype" w:cstheme="minorBidi"/>
          <w:sz w:val="24"/>
          <w:szCs w:val="24"/>
          <w:lang w:val="ro-RO"/>
        </w:rPr>
        <w:t>în care se efectuează cercetări</w:t>
      </w:r>
      <w:r w:rsidR="00740720">
        <w:rPr>
          <w:rFonts w:ascii="Palatino Linotype" w:eastAsiaTheme="minorHAnsi" w:hAnsi="Palatino Linotype" w:cstheme="minorBidi"/>
          <w:sz w:val="24"/>
          <w:szCs w:val="24"/>
          <w:lang w:val="ro-RO"/>
        </w:rPr>
        <w:t xml:space="preserve"> </w:t>
      </w:r>
      <w:r w:rsidR="00B311EB" w:rsidRPr="007A0DCF">
        <w:rPr>
          <w:rFonts w:ascii="Palatino Linotype" w:eastAsiaTheme="minorHAnsi" w:hAnsi="Palatino Linotype" w:cstheme="minorBidi"/>
          <w:sz w:val="24"/>
          <w:szCs w:val="24"/>
          <w:lang w:val="ro-RO"/>
        </w:rPr>
        <w:t xml:space="preserve">sub aspectul </w:t>
      </w:r>
      <w:r w:rsidRPr="007A0DCF">
        <w:rPr>
          <w:rFonts w:ascii="Palatino Linotype" w:eastAsiaTheme="minorHAnsi" w:hAnsi="Palatino Linotype" w:cstheme="minorBidi"/>
          <w:sz w:val="24"/>
          <w:szCs w:val="24"/>
          <w:lang w:val="ro-RO"/>
        </w:rPr>
        <w:t>săvârșir</w:t>
      </w:r>
      <w:r w:rsidR="00B311EB" w:rsidRPr="007A0DCF">
        <w:rPr>
          <w:rFonts w:ascii="Palatino Linotype" w:eastAsiaTheme="minorHAnsi" w:hAnsi="Palatino Linotype" w:cstheme="minorBidi"/>
          <w:sz w:val="24"/>
          <w:szCs w:val="24"/>
          <w:lang w:val="ro-RO"/>
        </w:rPr>
        <w:t>ii</w:t>
      </w:r>
      <w:r w:rsidR="008F7DBE" w:rsidRPr="007A0DCF">
        <w:rPr>
          <w:rFonts w:ascii="Palatino Linotype" w:eastAsiaTheme="minorHAnsi" w:hAnsi="Palatino Linotype" w:cstheme="minorBidi"/>
          <w:sz w:val="24"/>
          <w:szCs w:val="24"/>
          <w:lang w:val="ro-RO"/>
        </w:rPr>
        <w:t xml:space="preserve"> </w:t>
      </w:r>
      <w:proofErr w:type="spellStart"/>
      <w:r w:rsidR="008F7DBE" w:rsidRPr="007A0DCF">
        <w:rPr>
          <w:rFonts w:ascii="Palatino Linotype" w:eastAsiaTheme="minorHAnsi" w:hAnsi="Palatino Linotype" w:cstheme="minorBidi"/>
          <w:sz w:val="24"/>
          <w:szCs w:val="24"/>
          <w:lang w:val="ro-RO"/>
        </w:rPr>
        <w:t>infracţiunii</w:t>
      </w:r>
      <w:proofErr w:type="spellEnd"/>
      <w:r w:rsidR="008F7DBE" w:rsidRPr="007A0DCF">
        <w:rPr>
          <w:rFonts w:ascii="Palatino Linotype" w:eastAsiaTheme="minorHAnsi" w:hAnsi="Palatino Linotype" w:cstheme="minorBidi"/>
          <w:sz w:val="24"/>
          <w:szCs w:val="24"/>
          <w:lang w:val="ro-RO"/>
        </w:rPr>
        <w:t xml:space="preserve"> de</w:t>
      </w:r>
      <w:r w:rsidRPr="007A0DCF">
        <w:rPr>
          <w:rFonts w:ascii="Palatino Linotype" w:eastAsiaTheme="minorHAnsi" w:hAnsi="Palatino Linotype" w:cstheme="minorBidi"/>
          <w:sz w:val="24"/>
          <w:szCs w:val="24"/>
          <w:lang w:val="ro-RO"/>
        </w:rPr>
        <w:t xml:space="preserve"> </w:t>
      </w:r>
      <w:proofErr w:type="spellStart"/>
      <w:r w:rsidR="005A7524">
        <w:rPr>
          <w:rFonts w:ascii="Palatino Linotype" w:hAnsi="Palatino Linotype"/>
          <w:sz w:val="24"/>
          <w:szCs w:val="24"/>
        </w:rPr>
        <w:t>obținere</w:t>
      </w:r>
      <w:proofErr w:type="spellEnd"/>
      <w:r w:rsidR="005A7524">
        <w:rPr>
          <w:rFonts w:ascii="Palatino Linotype" w:hAnsi="Palatino Linotype"/>
          <w:sz w:val="24"/>
          <w:szCs w:val="24"/>
        </w:rPr>
        <w:t xml:space="preserve"> </w:t>
      </w:r>
      <w:proofErr w:type="spellStart"/>
      <w:r w:rsidR="005A7524">
        <w:rPr>
          <w:rFonts w:ascii="Palatino Linotype" w:hAnsi="Palatino Linotype"/>
          <w:sz w:val="24"/>
          <w:szCs w:val="24"/>
        </w:rPr>
        <w:t>ilegală</w:t>
      </w:r>
      <w:proofErr w:type="spellEnd"/>
      <w:r w:rsidR="005A7524">
        <w:rPr>
          <w:rFonts w:ascii="Palatino Linotype" w:hAnsi="Palatino Linotype"/>
          <w:sz w:val="24"/>
          <w:szCs w:val="24"/>
        </w:rPr>
        <w:t xml:space="preserve"> de </w:t>
      </w:r>
      <w:proofErr w:type="spellStart"/>
      <w:r w:rsidR="005A7524">
        <w:rPr>
          <w:rFonts w:ascii="Palatino Linotype" w:hAnsi="Palatino Linotype"/>
          <w:sz w:val="24"/>
          <w:szCs w:val="24"/>
        </w:rPr>
        <w:t>fonduri</w:t>
      </w:r>
      <w:proofErr w:type="spellEnd"/>
      <w:r w:rsidR="005A7524">
        <w:rPr>
          <w:rFonts w:ascii="Palatino Linotype" w:hAnsi="Palatino Linotype"/>
          <w:sz w:val="24"/>
          <w:szCs w:val="24"/>
        </w:rPr>
        <w:t>.</w:t>
      </w:r>
    </w:p>
    <w:p w14:paraId="46A6FAFA" w14:textId="77777777" w:rsidR="00740720" w:rsidRDefault="00DD4B4D" w:rsidP="00AB2F5D">
      <w:pPr>
        <w:spacing w:after="0" w:line="240" w:lineRule="auto"/>
        <w:ind w:firstLine="720"/>
        <w:jc w:val="both"/>
        <w:rPr>
          <w:rFonts w:ascii="Palatino Linotype" w:eastAsiaTheme="minorHAnsi" w:hAnsi="Palatino Linotype"/>
          <w:sz w:val="24"/>
          <w:szCs w:val="24"/>
          <w:lang w:val="ro-RO"/>
        </w:rPr>
      </w:pPr>
      <w:r w:rsidRPr="005A7524">
        <w:rPr>
          <w:rFonts w:ascii="Palatino Linotype" w:eastAsiaTheme="minorHAnsi" w:hAnsi="Palatino Linotype" w:cstheme="minorBidi"/>
          <w:sz w:val="24"/>
          <w:szCs w:val="24"/>
          <w:lang w:val="ro-RO"/>
        </w:rPr>
        <w:t xml:space="preserve">În fapt, </w:t>
      </w:r>
      <w:r w:rsidR="003F1C2F" w:rsidRPr="005A7524">
        <w:rPr>
          <w:rFonts w:ascii="Palatino Linotype" w:hAnsi="Palatino Linotype"/>
          <w:sz w:val="24"/>
          <w:szCs w:val="24"/>
        </w:rPr>
        <w:t xml:space="preserve"> </w:t>
      </w:r>
      <w:r w:rsidR="005A7524" w:rsidRPr="005A7524">
        <w:rPr>
          <w:rFonts w:ascii="Palatino Linotype" w:hAnsi="Palatino Linotype"/>
          <w:sz w:val="24"/>
          <w:szCs w:val="24"/>
        </w:rPr>
        <w:t>m</w:t>
      </w:r>
      <w:r w:rsidR="005A7524" w:rsidRPr="005A7524">
        <w:rPr>
          <w:rFonts w:ascii="Palatino Linotype" w:eastAsiaTheme="minorHAnsi" w:hAnsi="Palatino Linotype"/>
          <w:sz w:val="24"/>
          <w:szCs w:val="24"/>
          <w:lang w:val="ro-RO"/>
        </w:rPr>
        <w:t xml:space="preserve">ai multe societăți comerciale au fost implicate în operaționalizarea unor tranzacții prin crearea unui circuit comercial susceptibil de a fi fictiv care a constat în realizarea unor achiziții, respectiv a unor livrări de bunuri în scopul obținerii unor finanțări nerambursabile, de către societățile comerciale înscrise în programul </w:t>
      </w:r>
      <w:r w:rsidR="00740720" w:rsidRPr="005A7524">
        <w:rPr>
          <w:rFonts w:ascii="Palatino Linotype" w:eastAsiaTheme="minorHAnsi" w:hAnsi="Palatino Linotype"/>
          <w:sz w:val="24"/>
          <w:szCs w:val="24"/>
          <w:lang w:val="ro-RO"/>
        </w:rPr>
        <w:t xml:space="preserve">START UP NATION </w:t>
      </w:r>
      <w:r w:rsidR="005A7524" w:rsidRPr="005A7524">
        <w:rPr>
          <w:rFonts w:ascii="Palatino Linotype" w:eastAsiaTheme="minorHAnsi" w:hAnsi="Palatino Linotype"/>
          <w:sz w:val="24"/>
          <w:szCs w:val="24"/>
          <w:lang w:val="ro-RO"/>
        </w:rPr>
        <w:t>2018.</w:t>
      </w:r>
    </w:p>
    <w:p w14:paraId="54D4DEFA" w14:textId="494E489F" w:rsidR="007A0DCF" w:rsidRDefault="005A7524" w:rsidP="00AB2F5D">
      <w:pPr>
        <w:spacing w:after="0" w:line="240" w:lineRule="auto"/>
        <w:ind w:firstLine="720"/>
        <w:jc w:val="both"/>
        <w:rPr>
          <w:rFonts w:ascii="Palatino Linotype" w:hAnsi="Palatino Linotype"/>
          <w:sz w:val="24"/>
          <w:szCs w:val="24"/>
        </w:rPr>
      </w:pPr>
      <w:r w:rsidRPr="005A7524">
        <w:rPr>
          <w:rFonts w:ascii="Palatino Linotype" w:eastAsiaTheme="minorHAnsi" w:hAnsi="Palatino Linotype"/>
          <w:sz w:val="24"/>
          <w:szCs w:val="24"/>
          <w:lang w:val="ro-RO"/>
        </w:rPr>
        <w:t xml:space="preserve"> În concret, în perioada 2018-2022, reprezentanții legali ai unui număr de 14 societăți comerciale au înscris societățile pe care le administrau în programul START UP NATION și au solicitat obținerea de fonduri guvernamentale nerambursabile. Dintre acestea, un număr de opt societăți comerciale au obținut astfel de fonduri, însă ulterior, în urma unor verificări efectuate de către reprezentanții Direcției Generale Antifraudă Fiscală s-au conturat suspiciuni cu privire la realitatea tranzacțiilor comerciale declarate de către societățile beneficiare care au stat la baza obținerii fondurilor guvernamentale nerambursabile. Prejudiciul produs bugetului de stat de către cele opt societăți se ridică la suma de aproximativ 1.600.000 lei.</w:t>
      </w:r>
      <w:r w:rsidR="0013749D" w:rsidRPr="003F1C2F">
        <w:rPr>
          <w:rFonts w:ascii="Palatino Linotype" w:hAnsi="Palatino Linotype"/>
          <w:sz w:val="24"/>
          <w:szCs w:val="24"/>
        </w:rPr>
        <w:t xml:space="preserve"> </w:t>
      </w:r>
    </w:p>
    <w:p w14:paraId="5B44C93C" w14:textId="7C36E1F5" w:rsidR="00740720" w:rsidRPr="00AB2F5D" w:rsidRDefault="00740720" w:rsidP="00AB2F5D">
      <w:pPr>
        <w:spacing w:after="0" w:line="240" w:lineRule="auto"/>
        <w:ind w:firstLine="720"/>
        <w:jc w:val="both"/>
        <w:rPr>
          <w:rFonts w:ascii="Palatino Linotype" w:hAnsi="Palatino Linotype"/>
          <w:sz w:val="24"/>
          <w:szCs w:val="24"/>
        </w:rPr>
      </w:pPr>
      <w:r>
        <w:rPr>
          <w:rFonts w:ascii="Palatino Linotype" w:hAnsi="Palatino Linotype"/>
          <w:sz w:val="24"/>
          <w:szCs w:val="24"/>
        </w:rPr>
        <w:t xml:space="preserve">Cu </w:t>
      </w:r>
      <w:proofErr w:type="spellStart"/>
      <w:r>
        <w:rPr>
          <w:rFonts w:ascii="Palatino Linotype" w:hAnsi="Palatino Linotype"/>
          <w:sz w:val="24"/>
          <w:szCs w:val="24"/>
        </w:rPr>
        <w:t>ocazia</w:t>
      </w:r>
      <w:proofErr w:type="spellEnd"/>
      <w:r>
        <w:rPr>
          <w:rFonts w:ascii="Palatino Linotype" w:hAnsi="Palatino Linotype"/>
          <w:sz w:val="24"/>
          <w:szCs w:val="24"/>
        </w:rPr>
        <w:t xml:space="preserve"> </w:t>
      </w:r>
      <w:proofErr w:type="spellStart"/>
      <w:r>
        <w:rPr>
          <w:rFonts w:ascii="Palatino Linotype" w:hAnsi="Palatino Linotype"/>
          <w:sz w:val="24"/>
          <w:szCs w:val="24"/>
        </w:rPr>
        <w:t>perchezițiilor</w:t>
      </w:r>
      <w:proofErr w:type="spellEnd"/>
      <w:r>
        <w:rPr>
          <w:rFonts w:ascii="Palatino Linotype" w:hAnsi="Palatino Linotype"/>
          <w:sz w:val="24"/>
          <w:szCs w:val="24"/>
        </w:rPr>
        <w:t xml:space="preserve"> au </w:t>
      </w:r>
      <w:proofErr w:type="spellStart"/>
      <w:r>
        <w:rPr>
          <w:rFonts w:ascii="Palatino Linotype" w:hAnsi="Palatino Linotype"/>
          <w:sz w:val="24"/>
          <w:szCs w:val="24"/>
        </w:rPr>
        <w:t>fost</w:t>
      </w:r>
      <w:proofErr w:type="spellEnd"/>
      <w:r>
        <w:rPr>
          <w:rFonts w:ascii="Palatino Linotype" w:hAnsi="Palatino Linotype"/>
          <w:sz w:val="24"/>
          <w:szCs w:val="24"/>
        </w:rPr>
        <w:t xml:space="preserve"> </w:t>
      </w:r>
      <w:proofErr w:type="spellStart"/>
      <w:r>
        <w:rPr>
          <w:rFonts w:ascii="Palatino Linotype" w:hAnsi="Palatino Linotype"/>
          <w:sz w:val="24"/>
          <w:szCs w:val="24"/>
        </w:rPr>
        <w:t>identificate</w:t>
      </w:r>
      <w:proofErr w:type="spellEnd"/>
      <w:r>
        <w:rPr>
          <w:rFonts w:ascii="Palatino Linotype" w:hAnsi="Palatino Linotype"/>
          <w:sz w:val="24"/>
          <w:szCs w:val="24"/>
        </w:rPr>
        <w:t xml:space="preserve"> </w:t>
      </w:r>
      <w:proofErr w:type="spellStart"/>
      <w:r>
        <w:rPr>
          <w:rFonts w:ascii="Palatino Linotype" w:hAnsi="Palatino Linotype"/>
          <w:sz w:val="24"/>
          <w:szCs w:val="24"/>
        </w:rPr>
        <w:t>înscrisuri</w:t>
      </w:r>
      <w:proofErr w:type="spellEnd"/>
      <w:r>
        <w:rPr>
          <w:rFonts w:ascii="Palatino Linotype" w:hAnsi="Palatino Linotype"/>
          <w:sz w:val="24"/>
          <w:szCs w:val="24"/>
        </w:rPr>
        <w:t xml:space="preserve"> </w:t>
      </w:r>
      <w:proofErr w:type="spellStart"/>
      <w:r>
        <w:rPr>
          <w:rFonts w:ascii="Palatino Linotype" w:hAnsi="Palatino Linotype"/>
          <w:sz w:val="24"/>
          <w:szCs w:val="24"/>
        </w:rPr>
        <w:t>și</w:t>
      </w:r>
      <w:proofErr w:type="spellEnd"/>
      <w:r>
        <w:rPr>
          <w:rFonts w:ascii="Palatino Linotype" w:hAnsi="Palatino Linotype"/>
          <w:sz w:val="24"/>
          <w:szCs w:val="24"/>
        </w:rPr>
        <w:t xml:space="preserve"> </w:t>
      </w:r>
      <w:proofErr w:type="spellStart"/>
      <w:r>
        <w:rPr>
          <w:rFonts w:ascii="Palatino Linotype" w:hAnsi="Palatino Linotype"/>
          <w:sz w:val="24"/>
          <w:szCs w:val="24"/>
        </w:rPr>
        <w:t>obiecte</w:t>
      </w:r>
      <w:proofErr w:type="spellEnd"/>
      <w:r>
        <w:rPr>
          <w:rFonts w:ascii="Palatino Linotype" w:hAnsi="Palatino Linotype"/>
          <w:sz w:val="24"/>
          <w:szCs w:val="24"/>
        </w:rPr>
        <w:t xml:space="preserve"> </w:t>
      </w:r>
      <w:proofErr w:type="spellStart"/>
      <w:r>
        <w:rPr>
          <w:rFonts w:ascii="Palatino Linotype" w:hAnsi="Palatino Linotype"/>
          <w:sz w:val="24"/>
          <w:szCs w:val="24"/>
        </w:rPr>
        <w:t>relevante</w:t>
      </w:r>
      <w:proofErr w:type="spellEnd"/>
      <w:r>
        <w:rPr>
          <w:rFonts w:ascii="Palatino Linotype" w:hAnsi="Palatino Linotype"/>
          <w:sz w:val="24"/>
          <w:szCs w:val="24"/>
        </w:rPr>
        <w:t xml:space="preserve"> </w:t>
      </w:r>
      <w:proofErr w:type="spellStart"/>
      <w:r>
        <w:rPr>
          <w:rFonts w:ascii="Palatino Linotype" w:hAnsi="Palatino Linotype"/>
          <w:sz w:val="24"/>
          <w:szCs w:val="24"/>
        </w:rPr>
        <w:t>cauzei</w:t>
      </w:r>
      <w:proofErr w:type="spellEnd"/>
      <w:r>
        <w:rPr>
          <w:rFonts w:ascii="Palatino Linotype" w:hAnsi="Palatino Linotype"/>
          <w:sz w:val="24"/>
          <w:szCs w:val="24"/>
        </w:rPr>
        <w:t>.</w:t>
      </w:r>
    </w:p>
    <w:p w14:paraId="6B836955" w14:textId="0CEC1F09" w:rsidR="00740720" w:rsidRDefault="00DD4B4D" w:rsidP="00526FA1">
      <w:pPr>
        <w:spacing w:after="0" w:line="240" w:lineRule="auto"/>
        <w:ind w:firstLine="720"/>
        <w:jc w:val="both"/>
        <w:rPr>
          <w:rFonts w:ascii="Palatino Linotype" w:eastAsiaTheme="minorHAnsi" w:hAnsi="Palatino Linotype" w:cstheme="minorBidi"/>
          <w:sz w:val="24"/>
          <w:szCs w:val="24"/>
          <w:lang w:val="ro-RO"/>
        </w:rPr>
      </w:pPr>
      <w:r w:rsidRPr="0079199B">
        <w:rPr>
          <w:rFonts w:ascii="Palatino Linotype" w:eastAsiaTheme="minorHAnsi" w:hAnsi="Palatino Linotype" w:cstheme="minorBidi"/>
          <w:sz w:val="24"/>
          <w:szCs w:val="24"/>
          <w:lang w:val="ro-RO"/>
        </w:rPr>
        <w:t xml:space="preserve">Investigațiile vizează </w:t>
      </w:r>
      <w:r w:rsidR="00AB2F5D">
        <w:rPr>
          <w:rFonts w:ascii="Palatino Linotype" w:eastAsiaTheme="minorHAnsi" w:hAnsi="Palatino Linotype" w:cstheme="minorBidi"/>
          <w:sz w:val="24"/>
          <w:szCs w:val="24"/>
          <w:lang w:val="ro-RO"/>
        </w:rPr>
        <w:t xml:space="preserve"> 9 suspecți</w:t>
      </w:r>
      <w:r w:rsidR="00740720">
        <w:rPr>
          <w:rFonts w:ascii="Palatino Linotype" w:eastAsiaTheme="minorHAnsi" w:hAnsi="Palatino Linotype" w:cstheme="minorBidi"/>
          <w:sz w:val="24"/>
          <w:szCs w:val="24"/>
          <w:lang w:val="ro-RO"/>
        </w:rPr>
        <w:t>,  persoane fizice.</w:t>
      </w:r>
    </w:p>
    <w:p w14:paraId="0D275A87" w14:textId="45DCF921" w:rsidR="00954673" w:rsidRPr="005B29F6" w:rsidRDefault="00740720" w:rsidP="00526FA1">
      <w:pPr>
        <w:spacing w:after="0" w:line="240" w:lineRule="auto"/>
        <w:ind w:firstLine="720"/>
        <w:jc w:val="both"/>
        <w:rPr>
          <w:rFonts w:ascii="Palatino Linotype" w:eastAsiaTheme="minorHAnsi" w:hAnsi="Palatino Linotype" w:cstheme="minorBidi"/>
          <w:sz w:val="24"/>
          <w:szCs w:val="24"/>
          <w:lang w:val="ro-RO"/>
        </w:rPr>
      </w:pPr>
      <w:r w:rsidRPr="005B29F6">
        <w:rPr>
          <w:rFonts w:ascii="Palatino Linotype" w:eastAsiaTheme="minorHAnsi" w:hAnsi="Palatino Linotype" w:cstheme="minorBidi"/>
          <w:sz w:val="24"/>
          <w:szCs w:val="24"/>
          <w:lang w:val="ro-RO"/>
        </w:rPr>
        <w:t>În urma descinderilor au fost puse în aplicare șase mandate de aducere față de suspecți, care au fost audiați de organele de cercetare penală.</w:t>
      </w:r>
    </w:p>
    <w:p w14:paraId="711C45AD" w14:textId="07B5D756" w:rsidR="00AB2F5D" w:rsidRPr="004B7312" w:rsidRDefault="00AB2F5D" w:rsidP="00526FA1">
      <w:pPr>
        <w:spacing w:after="0" w:line="240" w:lineRule="auto"/>
        <w:ind w:firstLine="720"/>
        <w:jc w:val="both"/>
        <w:rPr>
          <w:rFonts w:ascii="Palatino Linotype" w:eastAsiaTheme="minorHAnsi" w:hAnsi="Palatino Linotype" w:cstheme="minorBidi"/>
          <w:sz w:val="24"/>
          <w:szCs w:val="24"/>
          <w:lang w:val="ro-RO"/>
        </w:rPr>
      </w:pPr>
      <w:r w:rsidRPr="005B29F6">
        <w:rPr>
          <w:rFonts w:ascii="Palatino Linotype" w:eastAsiaTheme="minorHAnsi" w:hAnsi="Palatino Linotype" w:cstheme="minorBidi"/>
          <w:sz w:val="24"/>
          <w:szCs w:val="24"/>
          <w:lang w:val="ro-RO"/>
        </w:rPr>
        <w:lastRenderedPageBreak/>
        <w:t xml:space="preserve">În </w:t>
      </w:r>
      <w:r w:rsidRPr="00890228">
        <w:rPr>
          <w:rFonts w:ascii="Palatino Linotype" w:eastAsiaTheme="minorHAnsi" w:hAnsi="Palatino Linotype" w:cstheme="minorBidi"/>
          <w:sz w:val="24"/>
          <w:szCs w:val="24"/>
          <w:lang w:val="ro-RO"/>
        </w:rPr>
        <w:t xml:space="preserve">vederea recuperării pagubei </w:t>
      </w:r>
      <w:r w:rsidR="005B29F6" w:rsidRPr="00890228">
        <w:rPr>
          <w:rFonts w:ascii="Palatino Linotype" w:eastAsiaTheme="minorHAnsi" w:hAnsi="Palatino Linotype" w:cstheme="minorBidi"/>
          <w:sz w:val="24"/>
          <w:szCs w:val="24"/>
          <w:lang w:val="ro-RO"/>
        </w:rPr>
        <w:t xml:space="preserve">și a </w:t>
      </w:r>
      <w:r w:rsidR="005B29F6" w:rsidRPr="004B7312">
        <w:rPr>
          <w:rFonts w:ascii="Palatino Linotype" w:eastAsiaTheme="minorHAnsi" w:hAnsi="Palatino Linotype" w:cstheme="minorBidi"/>
          <w:sz w:val="24"/>
          <w:szCs w:val="24"/>
          <w:lang w:val="ro-RO"/>
        </w:rPr>
        <w:t xml:space="preserve">confiscării speciale </w:t>
      </w:r>
      <w:r w:rsidRPr="004B7312">
        <w:rPr>
          <w:rFonts w:ascii="Palatino Linotype" w:eastAsiaTheme="minorHAnsi" w:hAnsi="Palatino Linotype" w:cstheme="minorBidi"/>
          <w:sz w:val="24"/>
          <w:szCs w:val="24"/>
          <w:lang w:val="ro-RO"/>
        </w:rPr>
        <w:t>procurorul a luat măsuri asiguratorii asupra bunurilor mobile și imobile ale suspecților</w:t>
      </w:r>
      <w:r w:rsidR="005B29F6" w:rsidRPr="004B7312">
        <w:rPr>
          <w:rFonts w:ascii="Palatino Linotype" w:eastAsiaTheme="minorHAnsi" w:hAnsi="Palatino Linotype" w:cstheme="minorBidi"/>
          <w:sz w:val="24"/>
          <w:szCs w:val="24"/>
          <w:lang w:val="ro-RO"/>
        </w:rPr>
        <w:t>, iar</w:t>
      </w:r>
      <w:r w:rsidRPr="004B7312">
        <w:rPr>
          <w:rFonts w:ascii="Palatino Linotype" w:eastAsiaTheme="minorHAnsi" w:hAnsi="Palatino Linotype" w:cstheme="minorBidi"/>
          <w:sz w:val="24"/>
          <w:szCs w:val="24"/>
          <w:lang w:val="ro-RO"/>
        </w:rPr>
        <w:t xml:space="preserve"> organele de cercetare penală au identificat </w:t>
      </w:r>
      <w:r w:rsidR="004B7312">
        <w:rPr>
          <w:rFonts w:ascii="Palatino Linotype" w:eastAsiaTheme="minorHAnsi" w:hAnsi="Palatino Linotype" w:cstheme="minorBidi"/>
          <w:sz w:val="24"/>
          <w:szCs w:val="24"/>
          <w:lang w:val="ro-RO"/>
        </w:rPr>
        <w:t xml:space="preserve">bunuri </w:t>
      </w:r>
      <w:r w:rsidRPr="004B7312">
        <w:rPr>
          <w:rFonts w:ascii="Palatino Linotype" w:eastAsiaTheme="minorHAnsi" w:hAnsi="Palatino Linotype" w:cstheme="minorBidi"/>
          <w:sz w:val="24"/>
          <w:szCs w:val="24"/>
          <w:lang w:val="ro-RO"/>
        </w:rPr>
        <w:t xml:space="preserve">și </w:t>
      </w:r>
      <w:r w:rsidR="004B7312" w:rsidRPr="004B7312">
        <w:rPr>
          <w:rFonts w:ascii="Palatino Linotype" w:eastAsiaTheme="minorHAnsi" w:hAnsi="Palatino Linotype" w:cstheme="minorBidi"/>
          <w:sz w:val="24"/>
          <w:szCs w:val="24"/>
          <w:lang w:val="ro-RO"/>
        </w:rPr>
        <w:t xml:space="preserve"> vor </w:t>
      </w:r>
      <w:r w:rsidRPr="004B7312">
        <w:rPr>
          <w:rFonts w:ascii="Palatino Linotype" w:eastAsiaTheme="minorHAnsi" w:hAnsi="Palatino Linotype" w:cstheme="minorBidi"/>
          <w:sz w:val="24"/>
          <w:szCs w:val="24"/>
          <w:lang w:val="ro-RO"/>
        </w:rPr>
        <w:t>aplica sechestru</w:t>
      </w:r>
      <w:r w:rsidR="004B7312" w:rsidRPr="004B7312">
        <w:rPr>
          <w:rFonts w:ascii="Palatino Linotype" w:eastAsiaTheme="minorHAnsi" w:hAnsi="Palatino Linotype" w:cstheme="minorBidi"/>
          <w:sz w:val="24"/>
          <w:szCs w:val="24"/>
          <w:lang w:val="ro-RO"/>
        </w:rPr>
        <w:t xml:space="preserve"> asig</w:t>
      </w:r>
      <w:r w:rsidR="004B7312">
        <w:rPr>
          <w:rFonts w:ascii="Palatino Linotype" w:eastAsiaTheme="minorHAnsi" w:hAnsi="Palatino Linotype" w:cstheme="minorBidi"/>
          <w:sz w:val="24"/>
          <w:szCs w:val="24"/>
          <w:lang w:val="ro-RO"/>
        </w:rPr>
        <w:t>u</w:t>
      </w:r>
      <w:r w:rsidR="004B7312" w:rsidRPr="004B7312">
        <w:rPr>
          <w:rFonts w:ascii="Palatino Linotype" w:eastAsiaTheme="minorHAnsi" w:hAnsi="Palatino Linotype" w:cstheme="minorBidi"/>
          <w:sz w:val="24"/>
          <w:szCs w:val="24"/>
          <w:lang w:val="ro-RO"/>
        </w:rPr>
        <w:t>ratoriu</w:t>
      </w:r>
      <w:r w:rsidR="007D7D75" w:rsidRPr="004B7312">
        <w:rPr>
          <w:rFonts w:ascii="Palatino Linotype" w:eastAsiaTheme="minorHAnsi" w:hAnsi="Palatino Linotype" w:cstheme="minorBidi"/>
          <w:sz w:val="24"/>
          <w:szCs w:val="24"/>
          <w:lang w:val="ro-RO"/>
        </w:rPr>
        <w:t>.</w:t>
      </w:r>
    </w:p>
    <w:p w14:paraId="29D59501" w14:textId="3CEF6991" w:rsidR="00DD4B4D" w:rsidRPr="004B7312" w:rsidRDefault="00060E3E" w:rsidP="00060E3E">
      <w:pPr>
        <w:tabs>
          <w:tab w:val="left" w:pos="1200"/>
        </w:tabs>
        <w:spacing w:after="0" w:line="240" w:lineRule="auto"/>
        <w:ind w:right="72"/>
        <w:jc w:val="both"/>
        <w:rPr>
          <w:rFonts w:ascii="Palatino Linotype" w:eastAsia="Times New Roman" w:hAnsi="Palatino Linotype"/>
          <w:sz w:val="24"/>
          <w:szCs w:val="24"/>
          <w:lang w:val="ro-RO" w:eastAsia="ro-RO"/>
        </w:rPr>
      </w:pPr>
      <w:r w:rsidRPr="004B7312">
        <w:rPr>
          <w:rFonts w:ascii="Palatino Linotype" w:eastAsiaTheme="minorHAnsi" w:hAnsi="Palatino Linotype" w:cstheme="minorBidi"/>
          <w:sz w:val="24"/>
          <w:szCs w:val="24"/>
          <w:lang w:val="ro-RO"/>
        </w:rPr>
        <w:t xml:space="preserve">            </w:t>
      </w:r>
      <w:r w:rsidR="00DD4B4D" w:rsidRPr="004B7312">
        <w:rPr>
          <w:rFonts w:ascii="Palatino Linotype" w:eastAsiaTheme="minorHAnsi" w:hAnsi="Palatino Linotype" w:cstheme="minorBidi"/>
          <w:sz w:val="24"/>
          <w:szCs w:val="24"/>
          <w:lang w:val="ro-RO"/>
        </w:rPr>
        <w:t>Raportat la actele procedurale efectuate în cauză, precizăm că, atunci când împrejurările vor permite, vom oferi detalii suplimentare.</w:t>
      </w:r>
    </w:p>
    <w:p w14:paraId="4B6A2D0D" w14:textId="77777777" w:rsidR="00152D2A" w:rsidRPr="0079199B" w:rsidRDefault="00152D2A" w:rsidP="00152D2A">
      <w:pPr>
        <w:spacing w:after="0" w:line="240" w:lineRule="auto"/>
        <w:ind w:firstLine="720"/>
        <w:jc w:val="both"/>
        <w:rPr>
          <w:rFonts w:ascii="Palatino Linotype" w:eastAsiaTheme="minorHAnsi" w:hAnsi="Palatino Linotype" w:cstheme="minorBidi"/>
          <w:sz w:val="24"/>
          <w:szCs w:val="24"/>
          <w:lang w:val="ro-RO"/>
        </w:rPr>
      </w:pPr>
    </w:p>
    <w:p w14:paraId="6FC2ADE9" w14:textId="2601D769" w:rsidR="00152D2A" w:rsidRPr="0079199B" w:rsidRDefault="00152D2A" w:rsidP="00152D2A">
      <w:pPr>
        <w:spacing w:after="0" w:line="240" w:lineRule="auto"/>
        <w:ind w:firstLine="720"/>
        <w:jc w:val="both"/>
        <w:rPr>
          <w:rFonts w:ascii="Palatino Linotype" w:eastAsiaTheme="minorHAnsi" w:hAnsi="Palatino Linotype" w:cstheme="minorBidi"/>
          <w:i/>
          <w:sz w:val="24"/>
          <w:szCs w:val="24"/>
          <w:lang w:val="ro-RO"/>
        </w:rPr>
      </w:pPr>
      <w:r w:rsidRPr="0079199B">
        <w:rPr>
          <w:rFonts w:ascii="Palatino Linotype" w:eastAsiaTheme="minorHAnsi" w:hAnsi="Palatino Linotype" w:cstheme="minorBidi"/>
          <w:i/>
          <w:sz w:val="24"/>
          <w:szCs w:val="24"/>
          <w:lang w:val="ro-RO"/>
        </w:rPr>
        <w:t xml:space="preserve">Precizăm că aceste </w:t>
      </w:r>
      <w:proofErr w:type="spellStart"/>
      <w:r w:rsidRPr="0079199B">
        <w:rPr>
          <w:rFonts w:ascii="Palatino Linotype" w:eastAsiaTheme="minorHAnsi" w:hAnsi="Palatino Linotype" w:cstheme="minorBidi"/>
          <w:i/>
          <w:sz w:val="24"/>
          <w:szCs w:val="24"/>
          <w:lang w:val="ro-RO"/>
        </w:rPr>
        <w:t>activităţi</w:t>
      </w:r>
      <w:proofErr w:type="spellEnd"/>
      <w:r w:rsidRPr="0079199B">
        <w:rPr>
          <w:rFonts w:ascii="Palatino Linotype" w:eastAsiaTheme="minorHAnsi" w:hAnsi="Palatino Linotype" w:cstheme="minorBidi"/>
          <w:i/>
          <w:sz w:val="24"/>
          <w:szCs w:val="24"/>
          <w:lang w:val="ro-RO"/>
        </w:rPr>
        <w:t xml:space="preserve"> nu pot, în nicio </w:t>
      </w:r>
      <w:proofErr w:type="spellStart"/>
      <w:r w:rsidRPr="0079199B">
        <w:rPr>
          <w:rFonts w:ascii="Palatino Linotype" w:eastAsiaTheme="minorHAnsi" w:hAnsi="Palatino Linotype" w:cstheme="minorBidi"/>
          <w:i/>
          <w:sz w:val="24"/>
          <w:szCs w:val="24"/>
          <w:lang w:val="ro-RO"/>
        </w:rPr>
        <w:t>situaţie</w:t>
      </w:r>
      <w:proofErr w:type="spellEnd"/>
      <w:r w:rsidRPr="0079199B">
        <w:rPr>
          <w:rFonts w:ascii="Palatino Linotype" w:eastAsiaTheme="minorHAnsi" w:hAnsi="Palatino Linotype" w:cstheme="minorBidi"/>
          <w:i/>
          <w:sz w:val="24"/>
          <w:szCs w:val="24"/>
          <w:lang w:val="ro-RO"/>
        </w:rPr>
        <w:t xml:space="preserve">, să înfrângă principiul </w:t>
      </w:r>
      <w:proofErr w:type="spellStart"/>
      <w:r w:rsidRPr="0079199B">
        <w:rPr>
          <w:rFonts w:ascii="Palatino Linotype" w:eastAsiaTheme="minorHAnsi" w:hAnsi="Palatino Linotype" w:cstheme="minorBidi"/>
          <w:i/>
          <w:sz w:val="24"/>
          <w:szCs w:val="24"/>
          <w:lang w:val="ro-RO"/>
        </w:rPr>
        <w:t>prezumţiei</w:t>
      </w:r>
      <w:proofErr w:type="spellEnd"/>
      <w:r w:rsidRPr="0079199B">
        <w:rPr>
          <w:rFonts w:ascii="Palatino Linotype" w:eastAsiaTheme="minorHAnsi" w:hAnsi="Palatino Linotype" w:cstheme="minorBidi"/>
          <w:i/>
          <w:sz w:val="24"/>
          <w:szCs w:val="24"/>
          <w:lang w:val="ro-RO"/>
        </w:rPr>
        <w:t xml:space="preserve"> de </w:t>
      </w:r>
      <w:proofErr w:type="spellStart"/>
      <w:r w:rsidRPr="0079199B">
        <w:rPr>
          <w:rFonts w:ascii="Palatino Linotype" w:eastAsiaTheme="minorHAnsi" w:hAnsi="Palatino Linotype" w:cstheme="minorBidi"/>
          <w:i/>
          <w:sz w:val="24"/>
          <w:szCs w:val="24"/>
          <w:lang w:val="ro-RO"/>
        </w:rPr>
        <w:t>nevinovăţie</w:t>
      </w:r>
      <w:proofErr w:type="spellEnd"/>
      <w:r w:rsidRPr="0079199B">
        <w:rPr>
          <w:rFonts w:ascii="Palatino Linotype" w:eastAsiaTheme="minorHAnsi" w:hAnsi="Palatino Linotype" w:cstheme="minorBidi"/>
          <w:i/>
          <w:sz w:val="24"/>
          <w:szCs w:val="24"/>
          <w:lang w:val="ro-RO"/>
        </w:rPr>
        <w:t>.</w:t>
      </w:r>
    </w:p>
    <w:p w14:paraId="02399533" w14:textId="761D7661" w:rsidR="007A0B12" w:rsidRPr="007A0DCF" w:rsidRDefault="007A0B12" w:rsidP="008F7DBE">
      <w:pPr>
        <w:spacing w:after="0" w:line="240" w:lineRule="auto"/>
        <w:jc w:val="both"/>
        <w:rPr>
          <w:rFonts w:ascii="Palatino Linotype" w:eastAsia="Times New Roman" w:hAnsi="Palatino Linotype"/>
          <w:color w:val="FF0000"/>
          <w:sz w:val="24"/>
          <w:szCs w:val="24"/>
          <w:lang w:val="ro-RO" w:eastAsia="ro-RO"/>
        </w:rPr>
      </w:pPr>
    </w:p>
    <w:p w14:paraId="63535190" w14:textId="77777777" w:rsidR="007A0B12" w:rsidRPr="007A0DCF" w:rsidRDefault="007A0B12" w:rsidP="00152D2A">
      <w:pPr>
        <w:spacing w:after="0" w:line="240" w:lineRule="auto"/>
        <w:ind w:left="-180" w:firstLine="360"/>
        <w:jc w:val="both"/>
        <w:rPr>
          <w:rFonts w:ascii="Palatino Linotype" w:eastAsia="Times New Roman" w:hAnsi="Palatino Linotype"/>
          <w:color w:val="FF0000"/>
          <w:sz w:val="24"/>
          <w:szCs w:val="24"/>
          <w:lang w:val="ro-RO" w:eastAsia="ro-RO"/>
        </w:rPr>
      </w:pPr>
    </w:p>
    <w:sectPr w:rsidR="007A0B12" w:rsidRPr="007A0D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99"/>
    <w:rsid w:val="00030BBA"/>
    <w:rsid w:val="00060E3E"/>
    <w:rsid w:val="000C4BC6"/>
    <w:rsid w:val="0013749D"/>
    <w:rsid w:val="00152D2A"/>
    <w:rsid w:val="0018232C"/>
    <w:rsid w:val="001C47BC"/>
    <w:rsid w:val="001E3CE9"/>
    <w:rsid w:val="0020532D"/>
    <w:rsid w:val="00211A84"/>
    <w:rsid w:val="0023634C"/>
    <w:rsid w:val="00286EF0"/>
    <w:rsid w:val="002F36FD"/>
    <w:rsid w:val="00347F3C"/>
    <w:rsid w:val="00374E4B"/>
    <w:rsid w:val="003F1C2F"/>
    <w:rsid w:val="0045528C"/>
    <w:rsid w:val="00483201"/>
    <w:rsid w:val="004B7312"/>
    <w:rsid w:val="004C34FB"/>
    <w:rsid w:val="004C50B3"/>
    <w:rsid w:val="004D6933"/>
    <w:rsid w:val="004F4FB4"/>
    <w:rsid w:val="004F6B4E"/>
    <w:rsid w:val="005011E7"/>
    <w:rsid w:val="005202ED"/>
    <w:rsid w:val="00526FA1"/>
    <w:rsid w:val="00563CE8"/>
    <w:rsid w:val="005879ED"/>
    <w:rsid w:val="005A7524"/>
    <w:rsid w:val="005B29F6"/>
    <w:rsid w:val="005C5A28"/>
    <w:rsid w:val="00662E47"/>
    <w:rsid w:val="00672E98"/>
    <w:rsid w:val="006B606B"/>
    <w:rsid w:val="00740720"/>
    <w:rsid w:val="0074313A"/>
    <w:rsid w:val="00761E78"/>
    <w:rsid w:val="0079199B"/>
    <w:rsid w:val="007A0B12"/>
    <w:rsid w:val="007A0DCF"/>
    <w:rsid w:val="007D7D75"/>
    <w:rsid w:val="00842588"/>
    <w:rsid w:val="00890228"/>
    <w:rsid w:val="008F7DBE"/>
    <w:rsid w:val="009020E9"/>
    <w:rsid w:val="00944AC8"/>
    <w:rsid w:val="00954673"/>
    <w:rsid w:val="009B01CE"/>
    <w:rsid w:val="009B4B26"/>
    <w:rsid w:val="009B4DA6"/>
    <w:rsid w:val="009B75DF"/>
    <w:rsid w:val="009E32CC"/>
    <w:rsid w:val="00A71632"/>
    <w:rsid w:val="00AB2F5D"/>
    <w:rsid w:val="00AF4E73"/>
    <w:rsid w:val="00B311EB"/>
    <w:rsid w:val="00B40899"/>
    <w:rsid w:val="00B60218"/>
    <w:rsid w:val="00BA0337"/>
    <w:rsid w:val="00C2639B"/>
    <w:rsid w:val="00C4185A"/>
    <w:rsid w:val="00D53BCC"/>
    <w:rsid w:val="00D620F0"/>
    <w:rsid w:val="00DD4B4D"/>
    <w:rsid w:val="00DE575E"/>
    <w:rsid w:val="00E24321"/>
    <w:rsid w:val="00F00030"/>
    <w:rsid w:val="00F71FE3"/>
    <w:rsid w:val="00FE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D52F"/>
  <w15:chartTrackingRefBased/>
  <w15:docId w15:val="{1C3ECADD-52FC-4235-A61A-AC24C569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632"/>
    <w:pPr>
      <w:spacing w:line="25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A716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462</Words>
  <Characters>2680</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Sfiriac Mihaela</dc:creator>
  <cp:keywords/>
  <dc:description/>
  <cp:lastModifiedBy>Lazea Corina</cp:lastModifiedBy>
  <cp:revision>79</cp:revision>
  <cp:lastPrinted>2024-10-24T12:39:00Z</cp:lastPrinted>
  <dcterms:created xsi:type="dcterms:W3CDTF">2024-03-05T16:05:00Z</dcterms:created>
  <dcterms:modified xsi:type="dcterms:W3CDTF">2024-10-24T12:39:00Z</dcterms:modified>
</cp:coreProperties>
</file>